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0C" w:rsidRDefault="0047160C" w:rsidP="00FB20FF">
      <w:pPr>
        <w:jc w:val="both"/>
      </w:pPr>
      <w:r>
        <w:t xml:space="preserve">SSCB0001HV es una especialidad generada por una Entidad de Formación mediante declaración </w:t>
      </w:r>
      <w:r w:rsidR="00FB20FF">
        <w:t>responsable.</w:t>
      </w:r>
      <w:r>
        <w:t xml:space="preserve"> Al generar dicha especialidad esta es la información que incluye la Entidad: Contenidos y Objetivos </w:t>
      </w:r>
    </w:p>
    <w:p w:rsidR="00834BCF" w:rsidRDefault="00834BCF" w:rsidP="00FB20FF">
      <w:pPr>
        <w:jc w:val="both"/>
        <w:rPr>
          <w:lang w:val="eu-ES"/>
        </w:rPr>
      </w:pPr>
    </w:p>
    <w:p w:rsidR="0047160C" w:rsidRDefault="0047160C" w:rsidP="00FB20FF">
      <w:pPr>
        <w:jc w:val="both"/>
        <w:rPr>
          <w:lang w:val="eu-ES"/>
        </w:rPr>
      </w:pPr>
      <w:r>
        <w:rPr>
          <w:b/>
          <w:bCs/>
          <w:lang w:val="eu-ES"/>
        </w:rPr>
        <w:t>CONTENIDOS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1. Aplicación del desarrollo psicosocial infantil y juvenil en las propuestas de actividades de tiempo libre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 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2. Técnicas de intervención educativa en función de la diversidad individual y grupal.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 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3. Técnicas grupales en el desarrollo de actividades de tiempo libre infantil y juvenil.</w:t>
      </w:r>
    </w:p>
    <w:p w:rsidR="0047160C" w:rsidRDefault="0047160C" w:rsidP="00FB20FF">
      <w:pPr>
        <w:jc w:val="both"/>
        <w:rPr>
          <w:lang w:val="eu-ES"/>
        </w:rPr>
      </w:pPr>
      <w:r>
        <w:rPr>
          <w:b/>
          <w:bCs/>
          <w:lang w:val="es-ES_tradnl"/>
        </w:rPr>
        <w:t> </w:t>
      </w:r>
    </w:p>
    <w:p w:rsidR="0047160C" w:rsidRDefault="0047160C" w:rsidP="00FB20FF">
      <w:pPr>
        <w:jc w:val="both"/>
        <w:rPr>
          <w:lang w:val="eu-ES"/>
        </w:rPr>
      </w:pPr>
      <w:r>
        <w:rPr>
          <w:b/>
          <w:bCs/>
          <w:lang w:val="es-ES_tradnl"/>
        </w:rPr>
        <w:t>OBJETIVOS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C1: Identificar los aspectos que caracterizan el desarrollo infantil y juvenil aplicables al tiempo libre para adecuar las</w:t>
      </w:r>
      <w:r w:rsidR="00FB20FF">
        <w:rPr>
          <w:lang w:val="eu-ES"/>
        </w:rPr>
        <w:t xml:space="preserve"> </w:t>
      </w:r>
      <w:r>
        <w:rPr>
          <w:lang w:val="es-ES_tradnl"/>
        </w:rPr>
        <w:t>actividades a las personas participantes en ellas.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CE1.1 Definir los rasgos básicos de las etapas del desarrollo evolutivo en la infancia, adolescencia y juventud</w:t>
      </w:r>
      <w:r w:rsidR="00FB20FF">
        <w:rPr>
          <w:lang w:val="eu-ES"/>
        </w:rPr>
        <w:t xml:space="preserve"> </w:t>
      </w:r>
      <w:r>
        <w:rPr>
          <w:lang w:val="es-ES_tradnl"/>
        </w:rPr>
        <w:t>vinculándolos al proceso de socialización.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CE1.2 En un supuesto práctico de desarrollo de actividades con grupos infantiles y juveniles en el que se concretan</w:t>
      </w:r>
      <w:r w:rsidR="00FB20FF">
        <w:rPr>
          <w:lang w:val="eu-ES"/>
        </w:rPr>
        <w:t xml:space="preserve"> </w:t>
      </w:r>
      <w:r>
        <w:rPr>
          <w:lang w:val="es-ES_tradnl"/>
        </w:rPr>
        <w:t>sus edades: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- Definir la secuencia de acciones.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- Elegir las actividades en función del desarrollo personal y de las características culturales de las personas</w:t>
      </w:r>
      <w:r w:rsidR="00FB20FF">
        <w:rPr>
          <w:lang w:val="eu-ES"/>
        </w:rPr>
        <w:t xml:space="preserve"> </w:t>
      </w:r>
      <w:r>
        <w:rPr>
          <w:lang w:val="es-ES_tradnl"/>
        </w:rPr>
        <w:t>participantes.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CE1.3 Identificar recursos de comunicación adecuados a diferentes tipos de grupos de personas según edad o</w:t>
      </w:r>
      <w:r w:rsidR="00FB20FF">
        <w:rPr>
          <w:lang w:val="eu-ES"/>
        </w:rPr>
        <w:t xml:space="preserve"> </w:t>
      </w:r>
      <w:r>
        <w:rPr>
          <w:lang w:val="es-ES_tradnl"/>
        </w:rPr>
        <w:t>situación.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CE1.4 Seleccionar técnicas de observación que determinen las características generales de los grupos de edad y las</w:t>
      </w:r>
      <w:r w:rsidR="00FB20FF">
        <w:rPr>
          <w:lang w:val="eu-ES"/>
        </w:rPr>
        <w:t xml:space="preserve"> </w:t>
      </w:r>
      <w:r>
        <w:rPr>
          <w:lang w:val="es-ES_tradnl"/>
        </w:rPr>
        <w:t>particulares de las personas participantes.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CE1.5 Detectar las diferencias entre los rasgos básicos del desarrollo evolutivo y la realidad de los grupos y personas</w:t>
      </w:r>
      <w:r w:rsidR="00FB20FF">
        <w:rPr>
          <w:lang w:val="eu-ES"/>
        </w:rPr>
        <w:t xml:space="preserve"> </w:t>
      </w:r>
      <w:r>
        <w:rPr>
          <w:lang w:val="es-ES_tradnl"/>
        </w:rPr>
        <w:t>participantes en las actividades.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C2: Elegir contenidos y estrategias de intervención en función de la diversidad de las personas y los grupos.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CE2.1 Describir las características de las discapacidades considerando las repercusiones en el desarrollo de</w:t>
      </w:r>
      <w:r w:rsidR="00FB20FF">
        <w:rPr>
          <w:lang w:val="eu-ES"/>
        </w:rPr>
        <w:t xml:space="preserve"> </w:t>
      </w:r>
      <w:r>
        <w:rPr>
          <w:lang w:val="es-ES_tradnl"/>
        </w:rPr>
        <w:t>actividades de tiempo libre.</w:t>
      </w:r>
      <w:bookmarkStart w:id="0" w:name="_GoBack"/>
      <w:bookmarkEnd w:id="0"/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CE2.2 Tratar de forma positiva el conocimiento de las diversidades culturales representadas en torno a la actividad</w:t>
      </w:r>
      <w:r w:rsidR="00FB20FF">
        <w:rPr>
          <w:lang w:val="eu-ES"/>
        </w:rPr>
        <w:t xml:space="preserve"> </w:t>
      </w:r>
      <w:r>
        <w:rPr>
          <w:lang w:val="es-ES_tradnl"/>
        </w:rPr>
        <w:t>mediante la aplicación de técnicas y estrategias de trabajo fundamentadas en el respeto.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CE2.3 En un supuesto práctico de preparación de activi</w:t>
      </w:r>
      <w:r w:rsidR="00FB20FF">
        <w:rPr>
          <w:lang w:val="es-ES_tradnl"/>
        </w:rPr>
        <w:t xml:space="preserve">dades para un grupo que incluye </w:t>
      </w:r>
      <w:r>
        <w:rPr>
          <w:lang w:val="es-ES_tradnl"/>
        </w:rPr>
        <w:t>personas con dificultades:</w:t>
      </w:r>
    </w:p>
    <w:p w:rsidR="0047160C" w:rsidRDefault="0047160C" w:rsidP="00FB20FF">
      <w:pPr>
        <w:jc w:val="both"/>
        <w:rPr>
          <w:lang w:val="eu-ES"/>
        </w:rPr>
      </w:pPr>
      <w:r>
        <w:rPr>
          <w:lang w:val="es-ES_tradnl"/>
        </w:rPr>
        <w:t>- Organizar actividades de tiempo libre en función del colectivo al que se dirige.</w:t>
      </w:r>
    </w:p>
    <w:p w:rsidR="005766A7" w:rsidRDefault="005766A7" w:rsidP="00FB20FF">
      <w:pPr>
        <w:jc w:val="both"/>
      </w:pPr>
    </w:p>
    <w:p w:rsidR="00834BCF" w:rsidRDefault="00834BCF" w:rsidP="00FB20FF">
      <w:pPr>
        <w:jc w:val="both"/>
      </w:pPr>
    </w:p>
    <w:sectPr w:rsidR="00834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F2"/>
    <w:rsid w:val="003015F2"/>
    <w:rsid w:val="0047160C"/>
    <w:rsid w:val="005766A7"/>
    <w:rsid w:val="00834BCF"/>
    <w:rsid w:val="00A21204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6CCA"/>
  <w15:chartTrackingRefBased/>
  <w15:docId w15:val="{4CA2E0CA-1054-4F6B-994E-890DBE0F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0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Idazkaritza Harrobia lanbide Ikastola</dc:creator>
  <cp:keywords/>
  <dc:description/>
  <cp:lastModifiedBy>txapas</cp:lastModifiedBy>
  <cp:revision>4</cp:revision>
  <dcterms:created xsi:type="dcterms:W3CDTF">2024-04-24T11:06:00Z</dcterms:created>
  <dcterms:modified xsi:type="dcterms:W3CDTF">2024-06-13T14:51:00Z</dcterms:modified>
</cp:coreProperties>
</file>